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05" w:rsidRPr="00A0638A" w:rsidRDefault="00C01205" w:rsidP="00E63BC5">
      <w:pPr>
        <w:ind w:firstLine="709"/>
        <w:jc w:val="both"/>
        <w:rPr>
          <w:rFonts w:ascii="Times New Roman" w:hAnsi="Times New Roman" w:cs="Times New Roman"/>
          <w:color w:val="000000"/>
          <w:sz w:val="28"/>
          <w:szCs w:val="28"/>
        </w:rPr>
      </w:pPr>
    </w:p>
    <w:p w:rsidR="00C01205" w:rsidRPr="00A0638A" w:rsidRDefault="00C01205" w:rsidP="00E63BC5">
      <w:pPr>
        <w:ind w:firstLine="709"/>
        <w:jc w:val="both"/>
        <w:rPr>
          <w:rFonts w:ascii="Times New Roman" w:hAnsi="Times New Roman" w:cs="Times New Roman"/>
          <w:color w:val="000000"/>
          <w:sz w:val="28"/>
          <w:szCs w:val="28"/>
        </w:rPr>
      </w:pPr>
    </w:p>
    <w:p w:rsidR="00C01205" w:rsidRPr="00A0638A" w:rsidRDefault="00C01205" w:rsidP="00E63BC5">
      <w:pPr>
        <w:ind w:firstLine="709"/>
        <w:jc w:val="both"/>
        <w:rPr>
          <w:rFonts w:ascii="Times New Roman" w:hAnsi="Times New Roman" w:cs="Times New Roman"/>
          <w:color w:val="000000"/>
          <w:sz w:val="28"/>
          <w:szCs w:val="28"/>
        </w:rPr>
      </w:pPr>
    </w:p>
    <w:p w:rsidR="00C01205" w:rsidRPr="00A0638A" w:rsidRDefault="00C01205" w:rsidP="00E63BC5">
      <w:pPr>
        <w:ind w:firstLine="709"/>
        <w:jc w:val="both"/>
        <w:rPr>
          <w:rFonts w:ascii="Times New Roman" w:hAnsi="Times New Roman" w:cs="Times New Roman"/>
          <w:color w:val="000000"/>
          <w:sz w:val="28"/>
          <w:szCs w:val="28"/>
        </w:rPr>
      </w:pPr>
    </w:p>
    <w:p w:rsidR="00C01205" w:rsidRDefault="00C01205" w:rsidP="00E63BC5">
      <w:pPr>
        <w:ind w:firstLine="709"/>
        <w:jc w:val="both"/>
        <w:rPr>
          <w:rFonts w:ascii="Times New Roman" w:hAnsi="Times New Roman" w:cs="Times New Roman"/>
          <w:color w:val="000000"/>
          <w:sz w:val="28"/>
          <w:szCs w:val="28"/>
        </w:rPr>
      </w:pPr>
    </w:p>
    <w:p w:rsidR="00DF1B3B" w:rsidRDefault="00DF1B3B" w:rsidP="00E63BC5">
      <w:pPr>
        <w:ind w:firstLine="709"/>
        <w:jc w:val="both"/>
        <w:rPr>
          <w:rFonts w:ascii="Times New Roman" w:hAnsi="Times New Roman" w:cs="Times New Roman"/>
          <w:color w:val="000000"/>
          <w:sz w:val="28"/>
          <w:szCs w:val="28"/>
        </w:rPr>
      </w:pPr>
    </w:p>
    <w:p w:rsidR="00DF1B3B" w:rsidRDefault="00DF1B3B" w:rsidP="00E63BC5">
      <w:pPr>
        <w:ind w:firstLine="709"/>
        <w:jc w:val="both"/>
        <w:rPr>
          <w:rFonts w:ascii="Times New Roman" w:hAnsi="Times New Roman" w:cs="Times New Roman"/>
          <w:color w:val="000000"/>
          <w:sz w:val="28"/>
          <w:szCs w:val="28"/>
        </w:rPr>
      </w:pPr>
    </w:p>
    <w:p w:rsidR="00C01205" w:rsidRDefault="00C01205" w:rsidP="00E63BC5">
      <w:pPr>
        <w:ind w:firstLine="709"/>
        <w:jc w:val="both"/>
        <w:rPr>
          <w:rFonts w:ascii="Times New Roman" w:hAnsi="Times New Roman" w:cs="Times New Roman"/>
          <w:color w:val="000000"/>
          <w:sz w:val="28"/>
          <w:szCs w:val="28"/>
        </w:rPr>
      </w:pPr>
    </w:p>
    <w:p w:rsidR="00C01205" w:rsidRPr="00476E88" w:rsidRDefault="00C01205" w:rsidP="00E63BC5">
      <w:pPr>
        <w:keepNext/>
        <w:jc w:val="both"/>
        <w:rPr>
          <w:rFonts w:ascii="Times New Roman" w:hAnsi="Times New Roman" w:cs="Times New Roman"/>
          <w:color w:val="000000"/>
          <w:sz w:val="28"/>
          <w:szCs w:val="28"/>
        </w:rPr>
      </w:pPr>
      <w:r w:rsidRPr="00476E88">
        <w:rPr>
          <w:rFonts w:ascii="Times New Roman" w:hAnsi="Times New Roman" w:cs="Times New Roman"/>
          <w:color w:val="000000"/>
          <w:sz w:val="28"/>
          <w:szCs w:val="28"/>
        </w:rPr>
        <w:t>О</w:t>
      </w:r>
      <w:r w:rsidR="003D6420">
        <w:rPr>
          <w:rFonts w:ascii="Times New Roman" w:hAnsi="Times New Roman" w:cs="Times New Roman"/>
          <w:color w:val="000000"/>
          <w:sz w:val="28"/>
          <w:szCs w:val="28"/>
        </w:rPr>
        <w:t>б</w:t>
      </w:r>
      <w:r w:rsidRPr="00476E88">
        <w:rPr>
          <w:rFonts w:ascii="Times New Roman" w:hAnsi="Times New Roman" w:cs="Times New Roman"/>
          <w:color w:val="000000"/>
          <w:sz w:val="28"/>
          <w:szCs w:val="28"/>
        </w:rPr>
        <w:t xml:space="preserve"> </w:t>
      </w:r>
      <w:r w:rsidR="002F02B9">
        <w:rPr>
          <w:rFonts w:ascii="Times New Roman" w:hAnsi="Times New Roman" w:cs="Times New Roman"/>
          <w:color w:val="000000"/>
          <w:sz w:val="28"/>
          <w:szCs w:val="28"/>
        </w:rPr>
        <w:t xml:space="preserve">определении органа исполнительной власти Еврейской автономной области, </w:t>
      </w:r>
      <w:r w:rsidR="003D6420">
        <w:rPr>
          <w:rFonts w:ascii="Times New Roman" w:hAnsi="Times New Roman" w:cs="Times New Roman"/>
          <w:color w:val="000000"/>
          <w:sz w:val="28"/>
          <w:szCs w:val="28"/>
        </w:rPr>
        <w:t>уполномоченно</w:t>
      </w:r>
      <w:r w:rsidR="002F02B9">
        <w:rPr>
          <w:rFonts w:ascii="Times New Roman" w:hAnsi="Times New Roman" w:cs="Times New Roman"/>
          <w:color w:val="000000"/>
          <w:sz w:val="28"/>
          <w:szCs w:val="28"/>
        </w:rPr>
        <w:t>го</w:t>
      </w:r>
      <w:r w:rsidR="003D6420">
        <w:rPr>
          <w:rFonts w:ascii="Times New Roman" w:hAnsi="Times New Roman" w:cs="Times New Roman"/>
          <w:color w:val="000000"/>
          <w:sz w:val="28"/>
          <w:szCs w:val="28"/>
        </w:rPr>
        <w:t xml:space="preserve"> </w:t>
      </w:r>
      <w:r w:rsidR="002F02B9">
        <w:rPr>
          <w:rFonts w:ascii="Times New Roman" w:hAnsi="Times New Roman" w:cs="Times New Roman"/>
          <w:color w:val="000000"/>
          <w:sz w:val="28"/>
          <w:szCs w:val="28"/>
        </w:rPr>
        <w:t>по</w:t>
      </w:r>
      <w:r w:rsidR="003D6420">
        <w:rPr>
          <w:rFonts w:ascii="Times New Roman" w:hAnsi="Times New Roman" w:cs="Times New Roman"/>
          <w:color w:val="000000"/>
          <w:sz w:val="28"/>
          <w:szCs w:val="28"/>
        </w:rPr>
        <w:t xml:space="preserve"> осуществлени</w:t>
      </w:r>
      <w:r w:rsidR="002F02B9">
        <w:rPr>
          <w:rFonts w:ascii="Times New Roman" w:hAnsi="Times New Roman" w:cs="Times New Roman"/>
          <w:color w:val="000000"/>
          <w:sz w:val="28"/>
          <w:szCs w:val="28"/>
        </w:rPr>
        <w:t>ю</w:t>
      </w:r>
      <w:r w:rsidR="003D6420">
        <w:rPr>
          <w:rFonts w:ascii="Times New Roman" w:hAnsi="Times New Roman" w:cs="Times New Roman"/>
          <w:color w:val="000000"/>
          <w:sz w:val="28"/>
          <w:szCs w:val="28"/>
        </w:rPr>
        <w:t xml:space="preserve"> мониторинга разработки и утверждения программ комплексного развития транспортной инфраструктуры поселений и городского округа на территории Еврейской автономной области </w:t>
      </w:r>
    </w:p>
    <w:p w:rsidR="00C01205" w:rsidRPr="00476E88" w:rsidRDefault="00C01205" w:rsidP="00E63BC5">
      <w:pPr>
        <w:ind w:firstLine="709"/>
        <w:jc w:val="both"/>
        <w:rPr>
          <w:rFonts w:ascii="Times New Roman" w:hAnsi="Times New Roman" w:cs="Times New Roman"/>
          <w:color w:val="000000"/>
          <w:sz w:val="28"/>
          <w:szCs w:val="28"/>
        </w:rPr>
      </w:pPr>
    </w:p>
    <w:p w:rsidR="00C01205" w:rsidRPr="00476E88" w:rsidRDefault="0007389B" w:rsidP="0007389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реализации пункта 6 статьи 7 Градостроительного кодекса Российской Федерации правительство </w:t>
      </w:r>
      <w:r w:rsidR="00C01205" w:rsidRPr="00476E88">
        <w:rPr>
          <w:rFonts w:ascii="Times New Roman" w:hAnsi="Times New Roman" w:cs="Times New Roman"/>
          <w:color w:val="000000"/>
          <w:sz w:val="28"/>
          <w:szCs w:val="28"/>
        </w:rPr>
        <w:t>Еврейской автономной области</w:t>
      </w:r>
    </w:p>
    <w:p w:rsidR="00C01205" w:rsidRPr="00476E88" w:rsidRDefault="00C01205" w:rsidP="00077E4C">
      <w:pPr>
        <w:jc w:val="both"/>
        <w:rPr>
          <w:rFonts w:ascii="Times New Roman" w:hAnsi="Times New Roman" w:cs="Times New Roman"/>
          <w:color w:val="000000"/>
          <w:sz w:val="28"/>
          <w:szCs w:val="28"/>
        </w:rPr>
      </w:pPr>
      <w:r w:rsidRPr="00476E88">
        <w:rPr>
          <w:rFonts w:ascii="Times New Roman" w:hAnsi="Times New Roman" w:cs="Times New Roman"/>
          <w:color w:val="000000"/>
          <w:sz w:val="28"/>
          <w:szCs w:val="28"/>
        </w:rPr>
        <w:t>ПОСТАНОВЛЯЕТ:</w:t>
      </w:r>
    </w:p>
    <w:p w:rsidR="00942127" w:rsidRDefault="00C01205" w:rsidP="00E63BC5">
      <w:pPr>
        <w:ind w:firstLine="709"/>
        <w:jc w:val="both"/>
        <w:rPr>
          <w:rFonts w:ascii="Times New Roman" w:hAnsi="Times New Roman" w:cs="Times New Roman"/>
          <w:color w:val="000000"/>
          <w:sz w:val="28"/>
          <w:szCs w:val="28"/>
        </w:rPr>
      </w:pPr>
      <w:r w:rsidRPr="00476E88">
        <w:rPr>
          <w:rFonts w:ascii="Times New Roman" w:hAnsi="Times New Roman" w:cs="Times New Roman"/>
          <w:color w:val="000000"/>
          <w:sz w:val="28"/>
          <w:szCs w:val="28"/>
        </w:rPr>
        <w:t xml:space="preserve">1. </w:t>
      </w:r>
      <w:r w:rsidR="00942127">
        <w:rPr>
          <w:rFonts w:ascii="Times New Roman" w:hAnsi="Times New Roman" w:cs="Times New Roman"/>
          <w:color w:val="000000"/>
          <w:sz w:val="28"/>
          <w:szCs w:val="28"/>
        </w:rPr>
        <w:t xml:space="preserve">Определить управление автомобильных дорог и транспорта правительства Еврейской автономной области уполномоченным органом </w:t>
      </w:r>
      <w:r w:rsidR="002F02B9">
        <w:rPr>
          <w:rFonts w:ascii="Times New Roman" w:hAnsi="Times New Roman" w:cs="Times New Roman"/>
          <w:color w:val="000000"/>
          <w:sz w:val="28"/>
          <w:szCs w:val="28"/>
        </w:rPr>
        <w:t>исполнительной власти Еврейской автономной области по</w:t>
      </w:r>
      <w:r w:rsidR="00942127">
        <w:rPr>
          <w:rFonts w:ascii="Times New Roman" w:hAnsi="Times New Roman" w:cs="Times New Roman"/>
          <w:color w:val="000000"/>
          <w:sz w:val="28"/>
          <w:szCs w:val="28"/>
        </w:rPr>
        <w:t xml:space="preserve"> осуществлени</w:t>
      </w:r>
      <w:r w:rsidR="002F02B9">
        <w:rPr>
          <w:rFonts w:ascii="Times New Roman" w:hAnsi="Times New Roman" w:cs="Times New Roman"/>
          <w:color w:val="000000"/>
          <w:sz w:val="28"/>
          <w:szCs w:val="28"/>
        </w:rPr>
        <w:t>ю</w:t>
      </w:r>
      <w:r w:rsidR="00942127">
        <w:rPr>
          <w:rFonts w:ascii="Times New Roman" w:hAnsi="Times New Roman" w:cs="Times New Roman"/>
          <w:color w:val="000000"/>
          <w:sz w:val="28"/>
          <w:szCs w:val="28"/>
        </w:rPr>
        <w:t xml:space="preserve"> мониторинга разработки и утверждения программ комплексного развития  транспортной инфраструктуры поселений и городского округа на территории Еврейской автономной области.</w:t>
      </w:r>
    </w:p>
    <w:p w:rsidR="00942127" w:rsidRDefault="00942127" w:rsidP="00E63B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Внести в Положение об управлении автомобильных дорог и транспорта правительства Еврейской автономной области, утвержденное</w:t>
      </w:r>
      <w:r w:rsidRPr="00476E88">
        <w:rPr>
          <w:rFonts w:ascii="Times New Roman" w:hAnsi="Times New Roman" w:cs="Times New Roman"/>
          <w:color w:val="000000"/>
          <w:sz w:val="28"/>
          <w:szCs w:val="28"/>
        </w:rPr>
        <w:t xml:space="preserve"> постановлением правительства Еврейской автономной области </w:t>
      </w:r>
      <w:r>
        <w:rPr>
          <w:rFonts w:ascii="Times New Roman" w:hAnsi="Times New Roman" w:cs="Times New Roman"/>
          <w:color w:val="000000"/>
          <w:sz w:val="28"/>
          <w:szCs w:val="28"/>
        </w:rPr>
        <w:t xml:space="preserve">                        </w:t>
      </w:r>
      <w:r w:rsidRPr="00476E88">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23</w:t>
      </w:r>
      <w:r w:rsidRPr="00476E88">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476E88">
        <w:rPr>
          <w:rFonts w:ascii="Times New Roman" w:hAnsi="Times New Roman" w:cs="Times New Roman"/>
          <w:color w:val="000000"/>
          <w:sz w:val="28"/>
          <w:szCs w:val="28"/>
        </w:rPr>
        <w:t>.201</w:t>
      </w:r>
      <w:r>
        <w:rPr>
          <w:rFonts w:ascii="Times New Roman" w:hAnsi="Times New Roman" w:cs="Times New Roman"/>
          <w:color w:val="000000"/>
          <w:sz w:val="28"/>
          <w:szCs w:val="28"/>
        </w:rPr>
        <w:t>0 № 474</w:t>
      </w:r>
      <w:r w:rsidRPr="00476E88">
        <w:rPr>
          <w:rFonts w:ascii="Times New Roman" w:hAnsi="Times New Roman" w:cs="Times New Roman"/>
          <w:color w:val="000000"/>
          <w:sz w:val="28"/>
          <w:szCs w:val="28"/>
        </w:rPr>
        <w:t xml:space="preserve">-пп «Об </w:t>
      </w:r>
      <w:r>
        <w:rPr>
          <w:rFonts w:ascii="Times New Roman" w:hAnsi="Times New Roman" w:cs="Times New Roman"/>
          <w:color w:val="000000"/>
          <w:sz w:val="28"/>
          <w:szCs w:val="28"/>
        </w:rPr>
        <w:t>управлении автомобильных дорог и транспорта правительства Еврейской автономной области</w:t>
      </w:r>
      <w:r w:rsidRPr="00476E88">
        <w:rPr>
          <w:rFonts w:ascii="Times New Roman" w:hAnsi="Times New Roman" w:cs="Times New Roman"/>
          <w:color w:val="000000"/>
          <w:sz w:val="28"/>
          <w:szCs w:val="28"/>
        </w:rPr>
        <w:t>»</w:t>
      </w:r>
      <w:r>
        <w:rPr>
          <w:rFonts w:ascii="Times New Roman" w:hAnsi="Times New Roman" w:cs="Times New Roman"/>
          <w:color w:val="000000"/>
          <w:sz w:val="28"/>
          <w:szCs w:val="28"/>
        </w:rPr>
        <w:t>, следующее дополнение:</w:t>
      </w:r>
    </w:p>
    <w:p w:rsidR="00942127" w:rsidRDefault="00A014B8" w:rsidP="00E63B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8D2E8B">
        <w:rPr>
          <w:rFonts w:ascii="Times New Roman" w:hAnsi="Times New Roman" w:cs="Times New Roman"/>
          <w:color w:val="000000"/>
          <w:sz w:val="28"/>
          <w:szCs w:val="28"/>
        </w:rPr>
        <w:t>аздел 3 «Функции управления» дополнить пунктом 3.35 следующего содержания, изменив последующую нумерацию пункта:</w:t>
      </w:r>
    </w:p>
    <w:p w:rsidR="0079047D" w:rsidRDefault="008D2E8B" w:rsidP="00E63B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 </w:t>
      </w:r>
      <w:r w:rsidR="00FA649B">
        <w:rPr>
          <w:rFonts w:ascii="Times New Roman" w:hAnsi="Times New Roman" w:cs="Times New Roman"/>
          <w:color w:val="000000"/>
          <w:sz w:val="28"/>
          <w:szCs w:val="28"/>
        </w:rPr>
        <w:t>Является уполномоченным органом исполнительной власти Еврейской автономной области по о</w:t>
      </w:r>
      <w:r>
        <w:rPr>
          <w:rFonts w:ascii="Times New Roman" w:hAnsi="Times New Roman" w:cs="Times New Roman"/>
          <w:color w:val="000000"/>
          <w:sz w:val="28"/>
          <w:szCs w:val="28"/>
        </w:rPr>
        <w:t>существле</w:t>
      </w:r>
      <w:r w:rsidR="00FA649B">
        <w:rPr>
          <w:rFonts w:ascii="Times New Roman" w:hAnsi="Times New Roman" w:cs="Times New Roman"/>
          <w:color w:val="000000"/>
          <w:sz w:val="28"/>
          <w:szCs w:val="28"/>
        </w:rPr>
        <w:t>нию</w:t>
      </w:r>
      <w:r>
        <w:rPr>
          <w:rFonts w:ascii="Times New Roman" w:hAnsi="Times New Roman" w:cs="Times New Roman"/>
          <w:color w:val="000000"/>
          <w:sz w:val="28"/>
          <w:szCs w:val="28"/>
        </w:rPr>
        <w:t xml:space="preserve"> мониторинг</w:t>
      </w:r>
      <w:r w:rsidR="00FA649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разработки и утверждения программ комплексного развития транспортной инфраструктуры поселений и городского округа на территории Еврейской автономной области.».</w:t>
      </w:r>
    </w:p>
    <w:p w:rsidR="008D2E8B" w:rsidRDefault="0079047D" w:rsidP="00E63B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Настоящее постановление вступает в силу со дня его официального опубликования.</w:t>
      </w:r>
      <w:r w:rsidR="008D2E8B">
        <w:rPr>
          <w:rFonts w:ascii="Times New Roman" w:hAnsi="Times New Roman" w:cs="Times New Roman"/>
          <w:color w:val="000000"/>
          <w:sz w:val="28"/>
          <w:szCs w:val="28"/>
        </w:rPr>
        <w:t xml:space="preserve"> </w:t>
      </w:r>
    </w:p>
    <w:p w:rsidR="00942127" w:rsidRDefault="00942127" w:rsidP="00E63BC5">
      <w:pPr>
        <w:ind w:firstLine="709"/>
        <w:jc w:val="both"/>
        <w:rPr>
          <w:rFonts w:ascii="Times New Roman" w:hAnsi="Times New Roman" w:cs="Times New Roman"/>
          <w:color w:val="000000"/>
          <w:sz w:val="28"/>
          <w:szCs w:val="28"/>
        </w:rPr>
      </w:pPr>
    </w:p>
    <w:p w:rsidR="00942127" w:rsidRDefault="00942127" w:rsidP="00E63BC5">
      <w:pPr>
        <w:ind w:firstLine="709"/>
        <w:jc w:val="both"/>
        <w:rPr>
          <w:rFonts w:ascii="Times New Roman" w:hAnsi="Times New Roman" w:cs="Times New Roman"/>
          <w:color w:val="000000"/>
          <w:sz w:val="28"/>
          <w:szCs w:val="28"/>
        </w:rPr>
      </w:pPr>
    </w:p>
    <w:p w:rsidR="00C01205" w:rsidRPr="00476E88" w:rsidRDefault="00C01205" w:rsidP="00E63BC5">
      <w:pPr>
        <w:ind w:firstLine="709"/>
        <w:jc w:val="both"/>
        <w:rPr>
          <w:rFonts w:ascii="Times New Roman" w:hAnsi="Times New Roman" w:cs="Times New Roman"/>
          <w:color w:val="000000"/>
          <w:sz w:val="28"/>
          <w:szCs w:val="28"/>
        </w:rPr>
      </w:pPr>
    </w:p>
    <w:tbl>
      <w:tblPr>
        <w:tblW w:w="0" w:type="auto"/>
        <w:tblLook w:val="04A0"/>
      </w:tblPr>
      <w:tblGrid>
        <w:gridCol w:w="4786"/>
        <w:gridCol w:w="1594"/>
        <w:gridCol w:w="3191"/>
      </w:tblGrid>
      <w:tr w:rsidR="00BE05CA" w:rsidTr="00BE05CA">
        <w:tc>
          <w:tcPr>
            <w:tcW w:w="4786" w:type="dxa"/>
          </w:tcPr>
          <w:p w:rsidR="00BE05CA" w:rsidRPr="00BE05CA" w:rsidRDefault="00BE05CA" w:rsidP="00BE05CA">
            <w:pPr>
              <w:tabs>
                <w:tab w:val="center" w:pos="4677"/>
                <w:tab w:val="right" w:pos="9355"/>
              </w:tabs>
              <w:jc w:val="both"/>
              <w:rPr>
                <w:rFonts w:ascii="Times New Roman" w:hAnsi="Times New Roman" w:cs="Times New Roman"/>
                <w:sz w:val="28"/>
                <w:szCs w:val="28"/>
              </w:rPr>
            </w:pPr>
            <w:r w:rsidRPr="00BE05CA">
              <w:rPr>
                <w:rFonts w:ascii="Times New Roman" w:hAnsi="Times New Roman" w:cs="Times New Roman"/>
                <w:sz w:val="28"/>
                <w:szCs w:val="28"/>
              </w:rPr>
              <w:t>Временно исполняющий обязанности</w:t>
            </w:r>
          </w:p>
          <w:p w:rsidR="00BE05CA" w:rsidRPr="00BE05CA" w:rsidRDefault="00BE05CA" w:rsidP="00BE05CA">
            <w:pPr>
              <w:tabs>
                <w:tab w:val="center" w:pos="4677"/>
                <w:tab w:val="right" w:pos="9355"/>
              </w:tabs>
              <w:jc w:val="both"/>
              <w:rPr>
                <w:rFonts w:ascii="Times New Roman" w:hAnsi="Times New Roman" w:cs="Times New Roman"/>
                <w:sz w:val="28"/>
                <w:szCs w:val="28"/>
              </w:rPr>
            </w:pPr>
            <w:r w:rsidRPr="00BE05CA">
              <w:rPr>
                <w:rFonts w:ascii="Times New Roman" w:hAnsi="Times New Roman" w:cs="Times New Roman"/>
                <w:sz w:val="28"/>
                <w:szCs w:val="28"/>
              </w:rPr>
              <w:t>губернатора области</w:t>
            </w:r>
          </w:p>
        </w:tc>
        <w:tc>
          <w:tcPr>
            <w:tcW w:w="1594" w:type="dxa"/>
          </w:tcPr>
          <w:p w:rsidR="00BE05CA" w:rsidRPr="00BE05CA" w:rsidRDefault="00BE05CA" w:rsidP="00BE05CA">
            <w:pPr>
              <w:tabs>
                <w:tab w:val="center" w:pos="4677"/>
                <w:tab w:val="right" w:pos="9355"/>
              </w:tabs>
              <w:jc w:val="both"/>
              <w:rPr>
                <w:rFonts w:ascii="Times New Roman" w:hAnsi="Times New Roman" w:cs="Times New Roman"/>
                <w:sz w:val="28"/>
                <w:szCs w:val="28"/>
              </w:rPr>
            </w:pPr>
          </w:p>
        </w:tc>
        <w:tc>
          <w:tcPr>
            <w:tcW w:w="3191" w:type="dxa"/>
          </w:tcPr>
          <w:p w:rsidR="00BE05CA" w:rsidRPr="00BE05CA" w:rsidRDefault="00BE05CA" w:rsidP="00BE05CA">
            <w:pPr>
              <w:tabs>
                <w:tab w:val="center" w:pos="4677"/>
                <w:tab w:val="right" w:pos="9355"/>
              </w:tabs>
              <w:jc w:val="right"/>
              <w:rPr>
                <w:rFonts w:ascii="Times New Roman" w:hAnsi="Times New Roman" w:cs="Times New Roman"/>
                <w:sz w:val="28"/>
                <w:szCs w:val="28"/>
              </w:rPr>
            </w:pPr>
          </w:p>
          <w:p w:rsidR="00BE05CA" w:rsidRPr="00BE05CA" w:rsidRDefault="00BE05CA" w:rsidP="00BE05CA">
            <w:pPr>
              <w:tabs>
                <w:tab w:val="center" w:pos="4677"/>
                <w:tab w:val="right" w:pos="9355"/>
              </w:tabs>
              <w:jc w:val="right"/>
              <w:rPr>
                <w:rFonts w:ascii="Times New Roman" w:hAnsi="Times New Roman" w:cs="Times New Roman"/>
                <w:sz w:val="28"/>
                <w:szCs w:val="28"/>
              </w:rPr>
            </w:pPr>
            <w:r w:rsidRPr="00BE05CA">
              <w:rPr>
                <w:rFonts w:ascii="Times New Roman" w:hAnsi="Times New Roman" w:cs="Times New Roman"/>
                <w:sz w:val="28"/>
                <w:szCs w:val="28"/>
              </w:rPr>
              <w:t>Р.Э. Гольдштейн</w:t>
            </w:r>
          </w:p>
        </w:tc>
      </w:tr>
    </w:tbl>
    <w:p w:rsidR="00C01205" w:rsidRPr="00476E88" w:rsidRDefault="00C01205" w:rsidP="00E63BC5">
      <w:pPr>
        <w:ind w:firstLine="709"/>
        <w:jc w:val="both"/>
        <w:rPr>
          <w:rFonts w:ascii="Times New Roman" w:hAnsi="Times New Roman" w:cs="Times New Roman"/>
          <w:color w:val="000000"/>
          <w:sz w:val="28"/>
          <w:szCs w:val="28"/>
        </w:rPr>
      </w:pPr>
    </w:p>
    <w:sectPr w:rsidR="00C01205" w:rsidRPr="00476E88" w:rsidSect="0083393C">
      <w:footerReference w:type="default" r:id="rId7"/>
      <w:pgSz w:w="11906" w:h="16838" w:code="9"/>
      <w:pgMar w:top="1134" w:right="850" w:bottom="1134" w:left="1701" w:header="720" w:footer="720" w:gutter="0"/>
      <w:cols w:space="720"/>
      <w:noEndnote/>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19" w:rsidRDefault="00990A19" w:rsidP="004E4762">
      <w:r>
        <w:separator/>
      </w:r>
    </w:p>
  </w:endnote>
  <w:endnote w:type="continuationSeparator" w:id="1">
    <w:p w:rsidR="00990A19" w:rsidRDefault="00990A19" w:rsidP="004E4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62" w:rsidRDefault="004E47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19" w:rsidRDefault="00990A19" w:rsidP="004E4762">
      <w:r>
        <w:separator/>
      </w:r>
    </w:p>
  </w:footnote>
  <w:footnote w:type="continuationSeparator" w:id="1">
    <w:p w:rsidR="00990A19" w:rsidRDefault="00990A19" w:rsidP="004E4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ttr0#ESED_DateEdition" w:val="DATE#{d '2018-06-27'}"/>
    <w:docVar w:name="attr1#Наименование" w:val="VARCHAR#О внесении изменения и дополнения в Положение об управлении автомобильных дорог  и транспорта правительства Еврейской автономной области, утвержденное постановлением правительства Еврейской автономной области от 23.11.2010 № 474-пп"/>
    <w:docVar w:name="attr2#Вид документа" w:val="OID_TYPE#620200006=Постановление правительства ЕАО"/>
    <w:docVar w:name="attr3#Автор" w:val="OID_TYPE#110708=Турбин Е.Н."/>
    <w:docVar w:name="attr4#Дата поступления" w:val="DATE#{d '2018-06-27'}"/>
    <w:docVar w:name="attr5#Бланк" w:val="OID_TYPE#"/>
    <w:docVar w:name="ESED_ActEdition" w:val="7"/>
    <w:docVar w:name="ESED_AutorEdition" w:val="Юбейнан О.А."/>
    <w:docVar w:name="ESED_CurEdition" w:val="1"/>
    <w:docVar w:name="ESED_Edition" w:val="1"/>
    <w:docVar w:name="ESED_IDnum" w:val="Юбейнан/2018-2120"/>
    <w:docVar w:name="ESED_Lock" w:val="0"/>
    <w:docVar w:name="SPD_Annotation" w:val="Юбейнан/2018-1316(7)#Проект постановления о внесении изменений в 263-пп.docxО внесении изменений в Порядок предоставления субсидий за счет средств областного бюджета на возмещение части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утвержденный постановлением правительства Еврейской автономной области от 15.06.2017 № 263-пп#Постановление правительства ЕАО   Турбин Е.Н.#Дата создания редакции: 03.05.2018"/>
    <w:docVar w:name="SPD_AreaName" w:val="Документ (ЕСЭД)"/>
    <w:docVar w:name="SPD_hostURL" w:val="base-eao"/>
    <w:docVar w:name="SPD_NumDoc" w:val="9894"/>
    <w:docVar w:name="SPD_vDir" w:val="spd"/>
  </w:docVars>
  <w:rsids>
    <w:rsidRoot w:val="00476E88"/>
    <w:rsid w:val="0007389B"/>
    <w:rsid w:val="00077E4C"/>
    <w:rsid w:val="000A7B99"/>
    <w:rsid w:val="001C5EB5"/>
    <w:rsid w:val="002F02B9"/>
    <w:rsid w:val="002F1213"/>
    <w:rsid w:val="00374733"/>
    <w:rsid w:val="003D6420"/>
    <w:rsid w:val="00476E88"/>
    <w:rsid w:val="004E4762"/>
    <w:rsid w:val="004E6605"/>
    <w:rsid w:val="00544E5B"/>
    <w:rsid w:val="00573F1E"/>
    <w:rsid w:val="005B524C"/>
    <w:rsid w:val="005F4AD5"/>
    <w:rsid w:val="00626FD7"/>
    <w:rsid w:val="00632DCE"/>
    <w:rsid w:val="00634AA6"/>
    <w:rsid w:val="00676893"/>
    <w:rsid w:val="006E6A4B"/>
    <w:rsid w:val="00783D99"/>
    <w:rsid w:val="0079047D"/>
    <w:rsid w:val="0079069D"/>
    <w:rsid w:val="00831BFB"/>
    <w:rsid w:val="0083393C"/>
    <w:rsid w:val="008B7747"/>
    <w:rsid w:val="008D2E8B"/>
    <w:rsid w:val="00923BDC"/>
    <w:rsid w:val="00942127"/>
    <w:rsid w:val="00956D68"/>
    <w:rsid w:val="00990A19"/>
    <w:rsid w:val="00A014B8"/>
    <w:rsid w:val="00A0638A"/>
    <w:rsid w:val="00A31D55"/>
    <w:rsid w:val="00AC1F79"/>
    <w:rsid w:val="00BE05CA"/>
    <w:rsid w:val="00C01205"/>
    <w:rsid w:val="00C76DCE"/>
    <w:rsid w:val="00D158DB"/>
    <w:rsid w:val="00D211C5"/>
    <w:rsid w:val="00D27B45"/>
    <w:rsid w:val="00D87EB4"/>
    <w:rsid w:val="00DF1B3B"/>
    <w:rsid w:val="00E63BC5"/>
    <w:rsid w:val="00E71021"/>
    <w:rsid w:val="00F14C20"/>
    <w:rsid w:val="00F27632"/>
    <w:rsid w:val="00F37C2F"/>
    <w:rsid w:val="00FA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F79"/>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AC1F7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rsid w:val="00AC1F7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AC1F79"/>
    <w:rPr>
      <w:rFonts w:ascii="Arial" w:hAnsi="Arial" w:cs="Arial"/>
      <w:i/>
      <w:iCs/>
      <w:sz w:val="18"/>
      <w:szCs w:val="18"/>
    </w:rPr>
  </w:style>
  <w:style w:type="paragraph" w:customStyle="1" w:styleId="Context">
    <w:name w:val="Context"/>
    <w:uiPriority w:val="99"/>
    <w:rsid w:val="00AC1F7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4E4762"/>
    <w:pPr>
      <w:tabs>
        <w:tab w:val="center" w:pos="4677"/>
        <w:tab w:val="right" w:pos="9355"/>
      </w:tabs>
    </w:pPr>
  </w:style>
  <w:style w:type="character" w:customStyle="1" w:styleId="a5">
    <w:name w:val="Верхний колонтитул Знак"/>
    <w:basedOn w:val="a0"/>
    <w:link w:val="a4"/>
    <w:uiPriority w:val="99"/>
    <w:locked/>
    <w:rsid w:val="004E4762"/>
    <w:rPr>
      <w:rFonts w:ascii="Arial" w:hAnsi="Arial" w:cs="Arial"/>
      <w:sz w:val="18"/>
      <w:szCs w:val="18"/>
    </w:rPr>
  </w:style>
  <w:style w:type="paragraph" w:styleId="a6">
    <w:name w:val="footer"/>
    <w:basedOn w:val="a"/>
    <w:link w:val="a7"/>
    <w:uiPriority w:val="99"/>
    <w:unhideWhenUsed/>
    <w:rsid w:val="004E4762"/>
    <w:pPr>
      <w:tabs>
        <w:tab w:val="center" w:pos="4677"/>
        <w:tab w:val="right" w:pos="9355"/>
      </w:tabs>
    </w:pPr>
  </w:style>
  <w:style w:type="character" w:customStyle="1" w:styleId="a7">
    <w:name w:val="Нижний колонтитул Знак"/>
    <w:basedOn w:val="a0"/>
    <w:link w:val="a6"/>
    <w:uiPriority w:val="99"/>
    <w:locked/>
    <w:rsid w:val="004E4762"/>
    <w:rPr>
      <w:rFonts w:ascii="Arial" w:hAnsi="Arial" w:cs="Arial"/>
      <w:sz w:val="18"/>
      <w:szCs w:val="18"/>
    </w:rPr>
  </w:style>
  <w:style w:type="table" w:styleId="a8">
    <w:name w:val="Table Grid"/>
    <w:basedOn w:val="a1"/>
    <w:uiPriority w:val="39"/>
    <w:rsid w:val="00BE05CA"/>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F6B0-FA48-49D4-B173-7F45DCB9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Юбейнан Олег Александрович</dc:creator>
  <cp:lastModifiedBy>auto_710-2</cp:lastModifiedBy>
  <cp:revision>3</cp:revision>
  <cp:lastPrinted>2018-06-27T06:32:00Z</cp:lastPrinted>
  <dcterms:created xsi:type="dcterms:W3CDTF">2020-07-21T06:14:00Z</dcterms:created>
  <dcterms:modified xsi:type="dcterms:W3CDTF">2020-07-21T07:02:00Z</dcterms:modified>
</cp:coreProperties>
</file>